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ECDC731" w14:textId="77777777" w:rsidR="00C254BE" w:rsidRDefault="00AA4D0A">
      <w:pPr>
        <w:spacing w:before="74"/>
        <w:ind w:left="1820"/>
        <w:rPr>
          <w:rFonts w:ascii="Arial"/>
          <w:sz w:val="28"/>
        </w:rPr>
      </w:pPr>
      <w:r>
        <w:rPr>
          <w:rFonts w:ascii="Arial"/>
          <w:sz w:val="28"/>
        </w:rPr>
        <w:t>METU, Department Of Computer Engineering</w:t>
      </w:r>
    </w:p>
    <w:p w14:paraId="475F8029" w14:textId="77777777" w:rsidR="00C254BE" w:rsidRDefault="00AA4D0A">
      <w:pPr>
        <w:spacing w:before="2"/>
        <w:ind w:left="3152" w:right="3152"/>
        <w:jc w:val="center"/>
        <w:rPr>
          <w:rFonts w:ascii="Arial"/>
          <w:sz w:val="36"/>
        </w:rPr>
      </w:pPr>
      <w:r>
        <w:rPr>
          <w:rFonts w:ascii="Arial"/>
          <w:sz w:val="36"/>
        </w:rPr>
        <w:t>Graduation Project Proposal Form</w:t>
      </w:r>
    </w:p>
    <w:p w14:paraId="35C48B2C" w14:textId="77777777" w:rsidR="00C254BE" w:rsidRDefault="00AA4D0A">
      <w:pPr>
        <w:pStyle w:val="Balk1"/>
        <w:spacing w:line="412" w:lineRule="exact"/>
      </w:pPr>
      <w:r>
        <w:t>Project Information</w:t>
      </w:r>
    </w:p>
    <w:p w14:paraId="501BEE80" w14:textId="77777777" w:rsidR="00C254BE" w:rsidRDefault="00AA4D0A">
      <w:pPr>
        <w:pStyle w:val="Balk2"/>
        <w:spacing w:before="323" w:line="240" w:lineRule="auto"/>
      </w:pPr>
      <w:r>
        <w:rPr>
          <w:color w:val="666666"/>
        </w:rPr>
        <w:t>Title</w:t>
      </w:r>
    </w:p>
    <w:p w14:paraId="5A998455" w14:textId="77777777" w:rsidR="00C254BE" w:rsidRDefault="00AA4D0A">
      <w:pPr>
        <w:pStyle w:val="GvdeMetni"/>
        <w:rPr>
          <w:rFonts w:ascii="Arial" w:hAnsi="Arial"/>
        </w:rPr>
      </w:pPr>
      <w:r>
        <w:rPr>
          <w:rFonts w:ascii="Arial" w:hAnsi="Arial"/>
        </w:rPr>
        <w:t>Enişte English</w:t>
      </w:r>
    </w:p>
    <w:p w14:paraId="4E7696EE" w14:textId="77777777" w:rsidR="00C254BE" w:rsidRDefault="00C254BE">
      <w:pPr>
        <w:pStyle w:val="GvdeMetni"/>
        <w:ind w:left="0"/>
        <w:rPr>
          <w:rFonts w:ascii="Arial"/>
          <w:sz w:val="28"/>
        </w:rPr>
      </w:pPr>
    </w:p>
    <w:p w14:paraId="36891170" w14:textId="77777777" w:rsidR="00C254BE" w:rsidRDefault="00AA4D0A">
      <w:pPr>
        <w:pStyle w:val="Balk2"/>
        <w:spacing w:line="240" w:lineRule="auto"/>
      </w:pPr>
      <w:r>
        <w:rPr>
          <w:color w:val="666666"/>
        </w:rPr>
        <w:t>Target</w:t>
      </w:r>
    </w:p>
    <w:p w14:paraId="436EBB85" w14:textId="77777777" w:rsidR="00C254BE" w:rsidRDefault="00AA4D0A">
      <w:pPr>
        <w:pStyle w:val="GvdeMetni"/>
        <w:rPr>
          <w:rFonts w:ascii="Arial"/>
        </w:rPr>
      </w:pPr>
      <w:r>
        <w:rPr>
          <w:rFonts w:ascii="Arial"/>
        </w:rPr>
        <w:t xml:space="preserve">Public </w:t>
      </w:r>
      <w:r>
        <w:rPr>
          <w:rFonts w:ascii="Arial"/>
          <w:color w:val="0000FF"/>
        </w:rPr>
        <w:t xml:space="preserve">[x] </w:t>
      </w:r>
      <w:r>
        <w:rPr>
          <w:rFonts w:ascii="Arial"/>
        </w:rPr>
        <w:t xml:space="preserve">Restricted </w:t>
      </w:r>
      <w:r>
        <w:rPr>
          <w:rFonts w:ascii="Arial"/>
          <w:color w:val="0000FF"/>
        </w:rPr>
        <w:t>[ ]</w:t>
      </w:r>
    </w:p>
    <w:p w14:paraId="0A1CC240" w14:textId="77777777" w:rsidR="00C254BE" w:rsidRDefault="00C254BE">
      <w:pPr>
        <w:pStyle w:val="GvdeMetni"/>
        <w:spacing w:before="1"/>
        <w:ind w:left="0"/>
        <w:rPr>
          <w:rFonts w:ascii="Arial"/>
        </w:rPr>
      </w:pPr>
    </w:p>
    <w:p w14:paraId="0C54B811" w14:textId="77777777" w:rsidR="00C254BE" w:rsidRDefault="00AA4D0A">
      <w:pPr>
        <w:pStyle w:val="Balk2"/>
        <w:spacing w:line="321" w:lineRule="exact"/>
      </w:pPr>
      <w:r>
        <w:rPr>
          <w:color w:val="666666"/>
        </w:rPr>
        <w:t>Proposer Information</w:t>
      </w:r>
    </w:p>
    <w:p w14:paraId="29261B1A" w14:textId="77777777" w:rsidR="00C254BE" w:rsidRDefault="00AA4D0A">
      <w:pPr>
        <w:pStyle w:val="GvdeMetni"/>
        <w:spacing w:line="229" w:lineRule="exact"/>
        <w:rPr>
          <w:rFonts w:ascii="Arial" w:hAnsi="Arial"/>
        </w:rPr>
      </w:pPr>
      <w:r>
        <w:rPr>
          <w:rFonts w:ascii="Arial" w:hAnsi="Arial"/>
          <w:b/>
          <w:color w:val="666666"/>
        </w:rPr>
        <w:t xml:space="preserve">Name(s) </w:t>
      </w:r>
      <w:r>
        <w:rPr>
          <w:rFonts w:ascii="Arial" w:hAnsi="Arial"/>
        </w:rPr>
        <w:t>Ayşenur Birtürk, PhD; Jason Steinberg</w:t>
      </w:r>
    </w:p>
    <w:p w14:paraId="35EA6D64" w14:textId="77777777" w:rsidR="00C254BE" w:rsidRDefault="00AA4D0A">
      <w:pPr>
        <w:pStyle w:val="GvdeMetni"/>
        <w:rPr>
          <w:rFonts w:ascii="Arial"/>
        </w:rPr>
      </w:pPr>
      <w:r>
        <w:rPr>
          <w:rFonts w:ascii="Arial"/>
          <w:b/>
          <w:color w:val="666666"/>
        </w:rPr>
        <w:t xml:space="preserve">E-Mail(s) </w:t>
      </w:r>
      <w:hyperlink r:id="rId4">
        <w:r>
          <w:rPr>
            <w:rFonts w:ascii="Arial"/>
          </w:rPr>
          <w:t xml:space="preserve">birturk@ceng.metu.edu.tr, </w:t>
        </w:r>
      </w:hyperlink>
      <w:hyperlink r:id="rId5">
        <w:r>
          <w:rPr>
            <w:rFonts w:ascii="Arial"/>
          </w:rPr>
          <w:t>steinber@metu.edu.tr</w:t>
        </w:r>
      </w:hyperlink>
    </w:p>
    <w:p w14:paraId="7D7370F6" w14:textId="77777777" w:rsidR="00C254BE" w:rsidRDefault="00C254BE">
      <w:pPr>
        <w:pStyle w:val="GvdeMetni"/>
        <w:spacing w:before="2"/>
        <w:ind w:left="0"/>
        <w:rPr>
          <w:rFonts w:ascii="Arial"/>
          <w:sz w:val="28"/>
        </w:rPr>
      </w:pPr>
    </w:p>
    <w:p w14:paraId="50C19330" w14:textId="77777777" w:rsidR="00C254BE" w:rsidRDefault="00AA4D0A">
      <w:pPr>
        <w:pStyle w:val="Balk2"/>
        <w:spacing w:line="240" w:lineRule="auto"/>
      </w:pPr>
      <w:r>
        <w:rPr>
          <w:color w:val="666666"/>
        </w:rPr>
        <w:t>IP (Intellectual Property) Information</w:t>
      </w:r>
    </w:p>
    <w:p w14:paraId="2D38822A" w14:textId="77777777" w:rsidR="00C254BE" w:rsidRDefault="00AA4D0A">
      <w:pPr>
        <w:pStyle w:val="GvdeMetni"/>
        <w:rPr>
          <w:rFonts w:ascii="Arial"/>
        </w:rPr>
      </w:pPr>
      <w:r>
        <w:rPr>
          <w:rFonts w:ascii="Arial"/>
        </w:rPr>
        <w:t>The end product will be the property of and fully owned by a private corp</w:t>
      </w:r>
      <w:r>
        <w:rPr>
          <w:rFonts w:ascii="Arial"/>
        </w:rPr>
        <w:t>oration that has yet to be officially established (or officially named).</w:t>
      </w:r>
    </w:p>
    <w:p w14:paraId="6BE6440C" w14:textId="77777777" w:rsidR="00C254BE" w:rsidRDefault="00C254BE">
      <w:pPr>
        <w:pStyle w:val="GvdeMetni"/>
        <w:spacing w:before="9"/>
        <w:ind w:left="0"/>
        <w:rPr>
          <w:rFonts w:ascii="Arial"/>
          <w:sz w:val="19"/>
        </w:rPr>
      </w:pPr>
    </w:p>
    <w:p w14:paraId="7BCD6270" w14:textId="77777777" w:rsidR="00C254BE" w:rsidRDefault="00AA4D0A">
      <w:pPr>
        <w:pStyle w:val="Balk1"/>
      </w:pPr>
      <w:r>
        <w:t>Project Description and Background Information</w:t>
      </w:r>
    </w:p>
    <w:p w14:paraId="11465A0D" w14:textId="77777777" w:rsidR="00C254BE" w:rsidRDefault="00AA4D0A">
      <w:pPr>
        <w:pStyle w:val="Balk2"/>
        <w:spacing w:before="2"/>
      </w:pPr>
      <w:r>
        <w:rPr>
          <w:color w:val="666666"/>
        </w:rPr>
        <w:t>Description</w:t>
      </w:r>
    </w:p>
    <w:p w14:paraId="52F965D6" w14:textId="77777777" w:rsidR="00C254BE" w:rsidRDefault="00AA4D0A">
      <w:pPr>
        <w:pStyle w:val="GvdeMetni"/>
        <w:ind w:right="287"/>
      </w:pPr>
      <w:r>
        <w:t>The product will be a software package that uses NLP and machine learning to guide Turkish speakers of English to improve their performance along two dimensions: vocabulary development and error reduction. The scope of the project does not include a compli</w:t>
      </w:r>
      <w:r>
        <w:t>cated GUI, but rather a simple GUI to test functionality. If the software itself is successful, it will be used as the basis of a mobile application.</w:t>
      </w:r>
    </w:p>
    <w:p w14:paraId="44C496A9" w14:textId="77777777" w:rsidR="00C254BE" w:rsidRDefault="00C254BE">
      <w:pPr>
        <w:pStyle w:val="GvdeMetni"/>
        <w:spacing w:before="3"/>
        <w:ind w:left="0"/>
        <w:rPr>
          <w:sz w:val="28"/>
        </w:rPr>
      </w:pPr>
    </w:p>
    <w:p w14:paraId="44D4BC04" w14:textId="77777777" w:rsidR="00C254BE" w:rsidRDefault="00AA4D0A">
      <w:pPr>
        <w:pStyle w:val="Balk2"/>
        <w:spacing w:before="1"/>
      </w:pPr>
      <w:r>
        <w:rPr>
          <w:color w:val="666666"/>
        </w:rPr>
        <w:t>Similar Products/Projects</w:t>
      </w:r>
    </w:p>
    <w:p w14:paraId="303DD180" w14:textId="77777777" w:rsidR="00C254BE" w:rsidRDefault="00AA4D0A">
      <w:pPr>
        <w:pStyle w:val="GvdeMetni"/>
        <w:ind w:right="287"/>
      </w:pPr>
      <w:r>
        <w:t>There are currently no products that are attempting to teach specifically Turki</w:t>
      </w:r>
      <w:r>
        <w:t>sh speakers of English how to speak English. However, there are many products that attempt to teach English digitally to an international audience. Some of these are: DuoLingo, Voscreen, and English Ninjas (the latter two of which are Turkish companies). O</w:t>
      </w:r>
      <w:r>
        <w:t>ther products that exist that attempt to automatically assess error correction are Avalingua and ETS</w:t>
      </w:r>
      <w:r>
        <w:rPr>
          <w:rFonts w:ascii="Arial" w:hAnsi="Arial"/>
        </w:rPr>
        <w:t>’</w:t>
      </w:r>
      <w:r>
        <w:t xml:space="preserve">s </w:t>
      </w:r>
      <w:r>
        <w:rPr>
          <w:i/>
        </w:rPr>
        <w:t xml:space="preserve">Criterion </w:t>
      </w:r>
      <w:r>
        <w:t>writing assessment tool, but these are only for formal written text assessment.</w:t>
      </w:r>
    </w:p>
    <w:p w14:paraId="4E9AF27E" w14:textId="77777777" w:rsidR="00C254BE" w:rsidRDefault="00C254BE">
      <w:pPr>
        <w:pStyle w:val="GvdeMetni"/>
        <w:spacing w:before="2"/>
        <w:ind w:left="0"/>
        <w:rPr>
          <w:sz w:val="28"/>
        </w:rPr>
      </w:pPr>
    </w:p>
    <w:p w14:paraId="2955A132" w14:textId="77777777" w:rsidR="00C254BE" w:rsidRDefault="00AA4D0A">
      <w:pPr>
        <w:pStyle w:val="Balk2"/>
      </w:pPr>
      <w:r>
        <w:rPr>
          <w:color w:val="666666"/>
        </w:rPr>
        <w:t>Justification of the proposal</w:t>
      </w:r>
    </w:p>
    <w:p w14:paraId="5515B156" w14:textId="77777777" w:rsidR="00C254BE" w:rsidRDefault="00AA4D0A">
      <w:pPr>
        <w:pStyle w:val="GvdeMetni"/>
        <w:ind w:right="121"/>
      </w:pPr>
      <w:r>
        <w:t>The purpose of the product is to</w:t>
      </w:r>
      <w:r>
        <w:t xml:space="preserve"> provide the vast majority of Turkish citizens, including the majority of METU students, with the opportunity to actually make genuine, dramatic improvement in their spoken English. The current suite of digital English learning products is insufficient to </w:t>
      </w:r>
      <w:r>
        <w:t>this task, as evidenced by the miniscule market share that they command (and can be confirmed by asking yourself: how many of these products am I aware of? Of those of which I am aware, how many are actually able to improve someone</w:t>
      </w:r>
      <w:r>
        <w:rPr>
          <w:rFonts w:ascii="Arial" w:hAnsi="Arial"/>
        </w:rPr>
        <w:t>’</w:t>
      </w:r>
      <w:r>
        <w:t>s spoken performance (not just pronunciation)?). The failure of these products to improve Turkish speakers</w:t>
      </w:r>
      <w:r>
        <w:rPr>
          <w:rFonts w:ascii="Arial" w:hAnsi="Arial"/>
        </w:rPr>
        <w:t xml:space="preserve">’ </w:t>
      </w:r>
      <w:r>
        <w:t xml:space="preserve">performance in English speaking is caused by: 1) their pedagogical focus on instruction of decontextualized grammatical rules (though some of these </w:t>
      </w:r>
      <w:r>
        <w:t xml:space="preserve">products, for example DuoLingo, do an OK job contextualizing vocabulary development), and 2) their inability to successfully integrate the following technologies </w:t>
      </w:r>
      <w:r>
        <w:rPr>
          <w:rFonts w:ascii="Arial" w:hAnsi="Arial"/>
        </w:rPr>
        <w:t xml:space="preserve">– </w:t>
      </w:r>
      <w:r>
        <w:t>automated speech recognition and computational linguistic analysis tools. This integration i</w:t>
      </w:r>
      <w:r>
        <w:t>s what will allow us to achieve our</w:t>
      </w:r>
      <w:r>
        <w:rPr>
          <w:spacing w:val="-6"/>
        </w:rPr>
        <w:t xml:space="preserve"> </w:t>
      </w:r>
      <w:r>
        <w:t>goal.</w:t>
      </w:r>
    </w:p>
    <w:p w14:paraId="3C411698" w14:textId="77777777" w:rsidR="00C254BE" w:rsidRDefault="00C254BE">
      <w:pPr>
        <w:pStyle w:val="GvdeMetni"/>
        <w:ind w:left="0"/>
        <w:rPr>
          <w:sz w:val="28"/>
        </w:rPr>
      </w:pPr>
    </w:p>
    <w:p w14:paraId="280CA3B5" w14:textId="77777777" w:rsidR="00C254BE" w:rsidRDefault="00AA4D0A">
      <w:pPr>
        <w:pStyle w:val="Balk2"/>
      </w:pPr>
      <w:r>
        <w:rPr>
          <w:color w:val="666666"/>
        </w:rPr>
        <w:t>Contributions, Innovation and Originality Aspects of the Project</w:t>
      </w:r>
    </w:p>
    <w:p w14:paraId="07F10C1B" w14:textId="77777777" w:rsidR="00C254BE" w:rsidRDefault="00AA4D0A">
      <w:pPr>
        <w:pStyle w:val="GvdeMetni"/>
        <w:ind w:right="78"/>
      </w:pPr>
      <w:r>
        <w:t>Using available technologies in Natural Language Processing (NLP) and machine learning, we plan to create a product that is, essentially, a computer</w:t>
      </w:r>
      <w:r>
        <w:t xml:space="preserve">ized version of a one-on-one private language tutor. One specific innovation is that we will modify an existing vocabulary size test (the Nation test, URL below) to include a </w:t>
      </w:r>
      <w:r>
        <w:rPr>
          <w:rFonts w:ascii="Arial" w:hAnsi="Arial"/>
        </w:rPr>
        <w:t>“</w:t>
      </w:r>
      <w:r>
        <w:t>depth</w:t>
      </w:r>
      <w:r>
        <w:rPr>
          <w:rFonts w:ascii="Arial" w:hAnsi="Arial"/>
        </w:rPr>
        <w:t xml:space="preserve">” </w:t>
      </w:r>
      <w:r>
        <w:t>component, so that we will be able to more accurately model our students</w:t>
      </w:r>
      <w:r>
        <w:rPr>
          <w:rFonts w:ascii="Arial" w:hAnsi="Arial"/>
        </w:rPr>
        <w:t>’</w:t>
      </w:r>
      <w:r>
        <w:rPr>
          <w:rFonts w:ascii="Arial" w:hAnsi="Arial"/>
        </w:rPr>
        <w:t xml:space="preserve"> </w:t>
      </w:r>
      <w:r>
        <w:t>linguistic performance ability and more efficiently deliver to them developmentally appropriate vocabulary prompts. The second innovation is</w:t>
      </w:r>
    </w:p>
    <w:p w14:paraId="456A27DF" w14:textId="77777777" w:rsidR="00C254BE" w:rsidRDefault="00C254BE">
      <w:pPr>
        <w:sectPr w:rsidR="00C254BE">
          <w:type w:val="continuous"/>
          <w:pgSz w:w="11910" w:h="16840"/>
          <w:pgMar w:top="1320" w:right="1300" w:bottom="280" w:left="1300" w:header="708" w:footer="708" w:gutter="0"/>
          <w:cols w:space="708"/>
        </w:sectPr>
      </w:pPr>
    </w:p>
    <w:p w14:paraId="14887B78" w14:textId="77777777" w:rsidR="00C254BE" w:rsidRDefault="00AA4D0A">
      <w:pPr>
        <w:pStyle w:val="GvdeMetni"/>
        <w:spacing w:before="72"/>
        <w:ind w:right="78"/>
      </w:pPr>
      <w:r>
        <w:lastRenderedPageBreak/>
        <w:t xml:space="preserve">that we will incorporate speech recognition </w:t>
      </w:r>
      <w:r>
        <w:rPr>
          <w:rFonts w:ascii="Arial" w:hAnsi="Arial"/>
        </w:rPr>
        <w:t xml:space="preserve">– </w:t>
      </w:r>
      <w:r>
        <w:t>but in order to assess grammar and vocabulary, not j</w:t>
      </w:r>
      <w:r>
        <w:t xml:space="preserve">ust pronunciation (as currently commercially available software like DuoLingo do). The third innovation is that we will use machine learning to predict which, among all the speaking prompts we have created, is the best suited to assist student </w:t>
      </w:r>
      <w:r>
        <w:rPr>
          <w:i/>
        </w:rPr>
        <w:t xml:space="preserve">x </w:t>
      </w:r>
      <w:r>
        <w:t xml:space="preserve">in his or </w:t>
      </w:r>
      <w:r>
        <w:t xml:space="preserve">her vocab development and grammatical development at time </w:t>
      </w:r>
      <w:r>
        <w:rPr>
          <w:i/>
        </w:rPr>
        <w:t>y</w:t>
      </w:r>
      <w:r>
        <w:t>.</w:t>
      </w:r>
    </w:p>
    <w:p w14:paraId="52F55BD2" w14:textId="77777777" w:rsidR="00C254BE" w:rsidRDefault="00AA4D0A">
      <w:pPr>
        <w:pStyle w:val="GvdeMetni"/>
        <w:ind w:right="155"/>
      </w:pPr>
      <w:r>
        <w:t>Because we will be building an actively updated corpus, our project has the potential to be the baseline data for computational linguistic studies regarding, for example, the degree to which Turk</w:t>
      </w:r>
      <w:r>
        <w:t>ish students</w:t>
      </w:r>
      <w:r>
        <w:rPr>
          <w:rFonts w:ascii="Arial" w:hAnsi="Arial"/>
        </w:rPr>
        <w:t xml:space="preserve">’ </w:t>
      </w:r>
      <w:r>
        <w:t>L1 (or any non- native speakers of English</w:t>
      </w:r>
      <w:r>
        <w:rPr>
          <w:rFonts w:ascii="Arial" w:hAnsi="Arial"/>
        </w:rPr>
        <w:t>’</w:t>
      </w:r>
      <w:r>
        <w:t>s L1) influences their production in English. More broadly, we could use deep learning algorithma to analyze our corpus in order to generate a grammar of Turkish-English. This could have wide ranging</w:t>
      </w:r>
      <w:r>
        <w:t xml:space="preserve"> academic and industrial applications, including regarding simple Google search attempts in a bilingual environment.</w:t>
      </w:r>
    </w:p>
    <w:p w14:paraId="29D06E18" w14:textId="77777777" w:rsidR="00C254BE" w:rsidRDefault="00C254BE">
      <w:pPr>
        <w:pStyle w:val="GvdeMetni"/>
        <w:spacing w:before="4"/>
        <w:ind w:left="0"/>
      </w:pPr>
    </w:p>
    <w:p w14:paraId="3C1C4A4A" w14:textId="77777777" w:rsidR="00C254BE" w:rsidRDefault="00AA4D0A">
      <w:pPr>
        <w:pStyle w:val="Balk2"/>
      </w:pPr>
      <w:r>
        <w:rPr>
          <w:color w:val="666666"/>
        </w:rPr>
        <w:t>Technical Aspects of the Project</w:t>
      </w:r>
    </w:p>
    <w:p w14:paraId="245ABBDF" w14:textId="39117F3C" w:rsidR="00C254BE" w:rsidRDefault="00AA4D0A">
      <w:pPr>
        <w:pStyle w:val="GvdeMetni"/>
        <w:spacing w:after="7" w:line="228" w:lineRule="exact"/>
      </w:pPr>
      <w:r>
        <w:t>Here is a workflow/pipeline that could be the basis for project development.</w:t>
      </w:r>
      <w:r w:rsidR="002D695C">
        <w:t xml:space="preserve"> In the backend side NodeJ</w:t>
      </w:r>
      <w:r w:rsidR="003A5C76">
        <w:t>S will be used as a server side technology.</w:t>
      </w:r>
      <w:r>
        <w:t xml:space="preserve"> In addition ExpressJS Framework will be used to ease the development process.</w:t>
      </w:r>
      <w:bookmarkStart w:id="0" w:name="_GoBack"/>
      <w:bookmarkEnd w:id="0"/>
    </w:p>
    <w:p w14:paraId="2E20EF18" w14:textId="77777777" w:rsidR="00AA4D0A" w:rsidRDefault="00AA4D0A">
      <w:pPr>
        <w:pStyle w:val="GvdeMetni"/>
        <w:spacing w:after="7" w:line="228" w:lineRule="exact"/>
      </w:pPr>
    </w:p>
    <w:p w14:paraId="40813D17" w14:textId="77777777" w:rsidR="00AA4D0A" w:rsidRDefault="00AA4D0A">
      <w:pPr>
        <w:pStyle w:val="GvdeMetni"/>
        <w:spacing w:after="7" w:line="228" w:lineRule="exact"/>
      </w:pPr>
    </w:p>
    <w:p w14:paraId="347744BB" w14:textId="77777777" w:rsidR="002D695C" w:rsidRDefault="002D695C">
      <w:pPr>
        <w:pStyle w:val="GvdeMetni"/>
        <w:spacing w:after="7" w:line="228" w:lineRule="exact"/>
      </w:pPr>
    </w:p>
    <w:p w14:paraId="47E61C53" w14:textId="77777777" w:rsidR="00C254BE" w:rsidRDefault="00AA4D0A">
      <w:pPr>
        <w:pStyle w:val="GvdeMetni"/>
        <w:ind w:left="117"/>
      </w:pPr>
      <w:r>
        <w:rPr>
          <w:noProof/>
          <w:lang w:bidi="ar-SA"/>
        </w:rPr>
        <w:drawing>
          <wp:inline distT="0" distB="0" distL="0" distR="0" wp14:anchorId="152ABD7B" wp14:editId="23B3C52B">
            <wp:extent cx="5695108" cy="24803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695108" cy="2480310"/>
                    </a:xfrm>
                    <a:prstGeom prst="rect">
                      <a:avLst/>
                    </a:prstGeom>
                  </pic:spPr>
                </pic:pic>
              </a:graphicData>
            </a:graphic>
          </wp:inline>
        </w:drawing>
      </w:r>
    </w:p>
    <w:p w14:paraId="61D96C79" w14:textId="77777777" w:rsidR="00C254BE" w:rsidRDefault="00C254BE">
      <w:pPr>
        <w:pStyle w:val="GvdeMetni"/>
        <w:ind w:left="0"/>
        <w:rPr>
          <w:sz w:val="22"/>
        </w:rPr>
      </w:pPr>
    </w:p>
    <w:p w14:paraId="6D23535E" w14:textId="77777777" w:rsidR="00C254BE" w:rsidRDefault="00C254BE">
      <w:pPr>
        <w:pStyle w:val="GvdeMetni"/>
        <w:spacing w:before="6"/>
        <w:ind w:left="0"/>
        <w:rPr>
          <w:sz w:val="30"/>
        </w:rPr>
      </w:pPr>
    </w:p>
    <w:p w14:paraId="7F422F30" w14:textId="77777777" w:rsidR="00C254BE" w:rsidRDefault="00AA4D0A">
      <w:pPr>
        <w:pStyle w:val="Balk2"/>
        <w:spacing w:line="321" w:lineRule="exact"/>
      </w:pPr>
      <w:r>
        <w:rPr>
          <w:color w:val="666666"/>
        </w:rPr>
        <w:t>Targeted Output, Targeted User/Domain Profile</w:t>
      </w:r>
    </w:p>
    <w:p w14:paraId="29192FF6" w14:textId="7C93C718" w:rsidR="00C254BE" w:rsidRDefault="00AA4D0A">
      <w:pPr>
        <w:pStyle w:val="GvdeMetni"/>
        <w:ind w:right="287"/>
      </w:pPr>
      <w:r>
        <w:t>The end product will be software code that operates with users via a simple GUI. Th</w:t>
      </w:r>
      <w:r>
        <w:rPr>
          <w:rFonts w:ascii="Arial" w:hAnsi="Arial"/>
        </w:rPr>
        <w:t>ı</w:t>
      </w:r>
      <w:r>
        <w:t xml:space="preserve">s software will explicitly not be linked to a GUI written in </w:t>
      </w:r>
      <w:r w:rsidR="00B15C10">
        <w:t xml:space="preserve">Swift </w:t>
      </w:r>
      <w:r>
        <w:t>or Java (i.e., we are not producing an application ri</w:t>
      </w:r>
      <w:r>
        <w:t>ght now), but could be linked later, once this software has been proven to work. Testing will be done on the software via the simple GUI (likely web-based), which Turkish speakers of English will use for testing and improvement purposes.</w:t>
      </w:r>
    </w:p>
    <w:p w14:paraId="4651BD05" w14:textId="77777777" w:rsidR="00C254BE" w:rsidRDefault="00AA4D0A">
      <w:pPr>
        <w:pStyle w:val="GvdeMetni"/>
        <w:ind w:right="271"/>
      </w:pPr>
      <w:r>
        <w:t>Tangible success m</w:t>
      </w:r>
      <w:r>
        <w:t>easures are: the creation of a functioning prototype, which can be used for testing and improvement; successful solution of problems identified in the testing phase (but which are unknown now). The users who this product are targeting are 50% of the Turkis</w:t>
      </w:r>
      <w:r>
        <w:t>h population and 80% of METU students. If the software</w:t>
      </w:r>
      <w:r>
        <w:rPr>
          <w:spacing w:val="-3"/>
        </w:rPr>
        <w:t xml:space="preserve"> </w:t>
      </w:r>
      <w:r>
        <w:t>is</w:t>
      </w:r>
      <w:r>
        <w:rPr>
          <w:spacing w:val="-4"/>
        </w:rPr>
        <w:t xml:space="preserve"> </w:t>
      </w:r>
      <w:r>
        <w:t>developed</w:t>
      </w:r>
      <w:r>
        <w:rPr>
          <w:spacing w:val="-2"/>
        </w:rPr>
        <w:t xml:space="preserve"> </w:t>
      </w:r>
      <w:r>
        <w:t>to</w:t>
      </w:r>
      <w:r>
        <w:rPr>
          <w:spacing w:val="-2"/>
        </w:rPr>
        <w:t xml:space="preserve"> </w:t>
      </w:r>
      <w:r>
        <w:t>the</w:t>
      </w:r>
      <w:r>
        <w:rPr>
          <w:spacing w:val="-3"/>
        </w:rPr>
        <w:t xml:space="preserve"> </w:t>
      </w:r>
      <w:r>
        <w:t>degree</w:t>
      </w:r>
      <w:r>
        <w:rPr>
          <w:spacing w:val="-3"/>
        </w:rPr>
        <w:t xml:space="preserve"> </w:t>
      </w:r>
      <w:r>
        <w:t>that</w:t>
      </w:r>
      <w:r>
        <w:rPr>
          <w:spacing w:val="-3"/>
        </w:rPr>
        <w:t xml:space="preserve"> </w:t>
      </w:r>
      <w:r>
        <w:t>it</w:t>
      </w:r>
      <w:r>
        <w:rPr>
          <w:spacing w:val="-1"/>
        </w:rPr>
        <w:t xml:space="preserve"> </w:t>
      </w:r>
      <w:r>
        <w:t>works</w:t>
      </w:r>
      <w:r>
        <w:rPr>
          <w:spacing w:val="-4"/>
        </w:rPr>
        <w:t xml:space="preserve"> </w:t>
      </w:r>
      <w:r>
        <w:t>correctly</w:t>
      </w:r>
      <w:r>
        <w:rPr>
          <w:spacing w:val="-7"/>
        </w:rPr>
        <w:t xml:space="preserve"> </w:t>
      </w:r>
      <w:r>
        <w:t>(identifies</w:t>
      </w:r>
      <w:r>
        <w:rPr>
          <w:spacing w:val="-4"/>
        </w:rPr>
        <w:t xml:space="preserve"> </w:t>
      </w:r>
      <w:r>
        <w:t>correctly</w:t>
      </w:r>
      <w:r>
        <w:rPr>
          <w:spacing w:val="-7"/>
        </w:rPr>
        <w:t xml:space="preserve"> </w:t>
      </w:r>
      <w:r>
        <w:t>80%</w:t>
      </w:r>
      <w:r>
        <w:rPr>
          <w:spacing w:val="-4"/>
        </w:rPr>
        <w:t xml:space="preserve"> </w:t>
      </w:r>
      <w:r>
        <w:t>of</w:t>
      </w:r>
      <w:r>
        <w:rPr>
          <w:spacing w:val="-5"/>
        </w:rPr>
        <w:t xml:space="preserve"> </w:t>
      </w:r>
      <w:r>
        <w:t>errors,</w:t>
      </w:r>
      <w:r>
        <w:rPr>
          <w:spacing w:val="-3"/>
        </w:rPr>
        <w:t xml:space="preserve"> </w:t>
      </w:r>
      <w:r>
        <w:t>produces</w:t>
      </w:r>
      <w:r>
        <w:rPr>
          <w:spacing w:val="-4"/>
        </w:rPr>
        <w:t xml:space="preserve"> </w:t>
      </w:r>
      <w:r>
        <w:t>prompts that support the student</w:t>
      </w:r>
      <w:r>
        <w:rPr>
          <w:rFonts w:ascii="Arial" w:hAnsi="Arial"/>
        </w:rPr>
        <w:t>’</w:t>
      </w:r>
      <w:r>
        <w:t>s vocabulary development 100% of the time), the software will be used as the core of a native iOS application and Android application that will be sold</w:t>
      </w:r>
      <w:r>
        <w:rPr>
          <w:spacing w:val="-5"/>
        </w:rPr>
        <w:t xml:space="preserve"> </w:t>
      </w:r>
      <w:r>
        <w:t>commercially.</w:t>
      </w:r>
    </w:p>
    <w:p w14:paraId="48CD3BB0" w14:textId="77777777" w:rsidR="00C254BE" w:rsidRDefault="00C254BE">
      <w:pPr>
        <w:pStyle w:val="GvdeMetni"/>
        <w:spacing w:before="11"/>
        <w:ind w:left="0"/>
        <w:rPr>
          <w:sz w:val="19"/>
        </w:rPr>
      </w:pPr>
    </w:p>
    <w:p w14:paraId="0477A4BC" w14:textId="77777777" w:rsidR="00C254BE" w:rsidRDefault="00AA4D0A">
      <w:pPr>
        <w:pStyle w:val="Balk2"/>
      </w:pPr>
      <w:r>
        <w:rPr>
          <w:color w:val="666666"/>
        </w:rPr>
        <w:t>Project Development Environment</w:t>
      </w:r>
    </w:p>
    <w:p w14:paraId="7CF772F2" w14:textId="37C4D7FC" w:rsidR="00C254BE" w:rsidRDefault="00AA4D0A">
      <w:pPr>
        <w:pStyle w:val="GvdeMetni"/>
        <w:ind w:right="271"/>
      </w:pPr>
      <w:r>
        <w:t>We will use the folowing technologies: spaCy, NLTK (writt</w:t>
      </w:r>
      <w:r>
        <w:t xml:space="preserve">en in Python); Siri and Google Assistant speech recognition APIs; mmax2 corpus annotation software; </w:t>
      </w:r>
      <w:r w:rsidR="00290064">
        <w:t>NoSQL</w:t>
      </w:r>
      <w:r w:rsidR="003D7DF2">
        <w:t>(MongoDB</w:t>
      </w:r>
      <w:r>
        <w:t xml:space="preserve"> database of 35,000 annotated English vocabulary words (taken from Pearson</w:t>
      </w:r>
      <w:r>
        <w:rPr>
          <w:rFonts w:ascii="Arial" w:hAnsi="Arial"/>
        </w:rPr>
        <w:t>’</w:t>
      </w:r>
      <w:r>
        <w:t>s Global Scale of English). The methods are described above in the technical a</w:t>
      </w:r>
      <w:r>
        <w:t>spect workflow.</w:t>
      </w:r>
    </w:p>
    <w:p w14:paraId="3C01A606" w14:textId="77777777" w:rsidR="00C254BE" w:rsidRDefault="00C254BE">
      <w:pPr>
        <w:pStyle w:val="GvdeMetni"/>
        <w:spacing w:before="2"/>
        <w:ind w:left="0"/>
      </w:pPr>
    </w:p>
    <w:p w14:paraId="264B149D" w14:textId="77777777" w:rsidR="00C254BE" w:rsidRDefault="00AA4D0A">
      <w:pPr>
        <w:pStyle w:val="Balk2"/>
        <w:spacing w:before="1" w:line="321" w:lineRule="exact"/>
      </w:pPr>
      <w:r>
        <w:rPr>
          <w:color w:val="666666"/>
        </w:rPr>
        <w:t>External Support</w:t>
      </w:r>
    </w:p>
    <w:p w14:paraId="29629C1C" w14:textId="77777777" w:rsidR="00C254BE" w:rsidRDefault="00AA4D0A">
      <w:pPr>
        <w:pStyle w:val="GvdeMetni"/>
        <w:ind w:right="287"/>
      </w:pPr>
      <w:r>
        <w:t>The external support that we will provide to the student team is an external programmer</w:t>
      </w:r>
      <w:r>
        <w:rPr>
          <w:rFonts w:ascii="Arial" w:hAnsi="Arial"/>
        </w:rPr>
        <w:t>’</w:t>
      </w:r>
      <w:r>
        <w:t>s knowledge. This programmer has experience in the specific technologies we are attempting to use and will work in conjunction with th</w:t>
      </w:r>
      <w:r>
        <w:t>e team as much as is necessary for the team to achieve its goals.</w:t>
      </w:r>
    </w:p>
    <w:p w14:paraId="470BA62E" w14:textId="77777777" w:rsidR="00C254BE" w:rsidRDefault="00C254BE">
      <w:pPr>
        <w:sectPr w:rsidR="00C254BE">
          <w:pgSz w:w="11910" w:h="16840"/>
          <w:pgMar w:top="1320" w:right="1300" w:bottom="280" w:left="1300" w:header="708" w:footer="708" w:gutter="0"/>
          <w:cols w:space="708"/>
        </w:sectPr>
      </w:pPr>
    </w:p>
    <w:p w14:paraId="24F2FB8B" w14:textId="77777777" w:rsidR="00C254BE" w:rsidRDefault="00AA4D0A">
      <w:pPr>
        <w:pStyle w:val="Balk2"/>
        <w:spacing w:before="74" w:line="321" w:lineRule="exact"/>
      </w:pPr>
      <w:r>
        <w:rPr>
          <w:color w:val="666666"/>
        </w:rPr>
        <w:lastRenderedPageBreak/>
        <w:t>References</w:t>
      </w:r>
    </w:p>
    <w:p w14:paraId="18A8CC41" w14:textId="77777777" w:rsidR="00C254BE" w:rsidRDefault="00AA4D0A">
      <w:pPr>
        <w:pStyle w:val="GvdeMetni"/>
        <w:spacing w:line="424" w:lineRule="auto"/>
        <w:ind w:right="6385"/>
      </w:pPr>
      <w:r>
        <w:rPr>
          <w:u w:val="single"/>
        </w:rPr>
        <w:t>Products similar in some way</w:t>
      </w:r>
      <w:r>
        <w:t xml:space="preserve"> </w:t>
      </w:r>
      <w:hyperlink r:id="rId7">
        <w:r>
          <w:rPr>
            <w:color w:val="0462C1"/>
            <w:u w:val="single" w:color="0462C1"/>
          </w:rPr>
          <w:t>https://www.duolingo.com</w:t>
        </w:r>
      </w:hyperlink>
      <w:r>
        <w:rPr>
          <w:color w:val="0462C1"/>
        </w:rPr>
        <w:t xml:space="preserve"> </w:t>
      </w:r>
      <w:r>
        <w:rPr>
          <w:color w:val="006FC0"/>
          <w:u w:val="single" w:color="006FC0"/>
        </w:rPr>
        <w:t>https://</w:t>
      </w:r>
      <w:hyperlink r:id="rId8">
        <w:r>
          <w:rPr>
            <w:color w:val="006FC0"/>
            <w:u w:val="single" w:color="006FC0"/>
          </w:rPr>
          <w:t>www.voscreen.c</w:t>
        </w:r>
        <w:r>
          <w:rPr>
            <w:color w:val="006FC0"/>
            <w:u w:val="single" w:color="006FC0"/>
          </w:rPr>
          <w:t>om</w:t>
        </w:r>
      </w:hyperlink>
      <w:r>
        <w:rPr>
          <w:color w:val="006FC0"/>
        </w:rPr>
        <w:t xml:space="preserve"> </w:t>
      </w:r>
      <w:r>
        <w:rPr>
          <w:color w:val="006FC0"/>
          <w:u w:val="single" w:color="006FC0"/>
        </w:rPr>
        <w:t>https://englishninjas.com/tr</w:t>
      </w:r>
      <w:r>
        <w:rPr>
          <w:color w:val="006FC0"/>
        </w:rPr>
        <w:t xml:space="preserve"> </w:t>
      </w:r>
      <w:hyperlink r:id="rId9">
        <w:r>
          <w:rPr>
            <w:color w:val="0462C1"/>
            <w:w w:val="95"/>
            <w:u w:val="single" w:color="0462C1"/>
          </w:rPr>
          <w:t>http://cilenis.com/en/avalingua/</w:t>
        </w:r>
      </w:hyperlink>
      <w:r>
        <w:rPr>
          <w:color w:val="0462C1"/>
          <w:w w:val="95"/>
        </w:rPr>
        <w:t xml:space="preserve"> </w:t>
      </w:r>
      <w:r>
        <w:rPr>
          <w:color w:val="006FC0"/>
          <w:u w:val="single" w:color="006FC0"/>
        </w:rPr>
        <w:t>https://</w:t>
      </w:r>
      <w:hyperlink r:id="rId10">
        <w:r>
          <w:rPr>
            <w:color w:val="006FC0"/>
            <w:u w:val="single" w:color="006FC0"/>
          </w:rPr>
          <w:t>www.ets.org/criterion</w:t>
        </w:r>
      </w:hyperlink>
    </w:p>
    <w:p w14:paraId="1EB09B67" w14:textId="77777777" w:rsidR="00C254BE" w:rsidRDefault="00C254BE">
      <w:pPr>
        <w:pStyle w:val="GvdeMetni"/>
        <w:ind w:left="0"/>
        <w:rPr>
          <w:sz w:val="28"/>
        </w:rPr>
      </w:pPr>
    </w:p>
    <w:p w14:paraId="78468453" w14:textId="77777777" w:rsidR="00C254BE" w:rsidRDefault="00AA4D0A">
      <w:pPr>
        <w:pStyle w:val="GvdeMetni"/>
        <w:spacing w:before="91"/>
      </w:pPr>
      <w:r>
        <w:rPr>
          <w:u w:val="single"/>
        </w:rPr>
        <w:t>Software to be used</w:t>
      </w:r>
    </w:p>
    <w:p w14:paraId="444F500D" w14:textId="77777777" w:rsidR="00C254BE" w:rsidRDefault="00AA4D0A">
      <w:pPr>
        <w:pStyle w:val="GvdeMetni"/>
        <w:spacing w:before="179" w:line="424" w:lineRule="auto"/>
        <w:ind w:right="6385"/>
      </w:pPr>
      <w:r>
        <w:pict w14:anchorId="429FBFEA">
          <v:rect id="_x0000_s1027" style="position:absolute;left:0;text-align:left;margin-left:126.6pt;margin-top:19.35pt;width:2.5pt;height:.45pt;z-index:-3400;mso-position-horizontal-relative:page" fillcolor="black" stroked="f">
            <w10:wrap anchorx="page"/>
          </v:rect>
        </w:pict>
      </w:r>
      <w:r>
        <w:pict w14:anchorId="05923DD1">
          <v:rect id="_x0000_s1026" style="position:absolute;left:0;text-align:left;margin-left:128.3pt;margin-top:39.75pt;width:2.5pt;height:.45pt;z-index:-3376;mso-position-horizontal-relative:page" fillcolor="black" stroked="f">
            <w10:wrap anchorx="page"/>
          </v:rect>
        </w:pict>
      </w:r>
      <w:r>
        <w:t xml:space="preserve">spaCy (NLP): </w:t>
      </w:r>
      <w:hyperlink r:id="rId11">
        <w:r>
          <w:rPr>
            <w:color w:val="0462C1"/>
            <w:u w:val="single" w:color="0462C1"/>
          </w:rPr>
          <w:t>https://spacy.io</w:t>
        </w:r>
      </w:hyperlink>
      <w:r>
        <w:rPr>
          <w:color w:val="0462C1"/>
        </w:rPr>
        <w:t xml:space="preserve"> </w:t>
      </w:r>
      <w:r>
        <w:t xml:space="preserve">NLTK (NLP): </w:t>
      </w:r>
      <w:hyperlink r:id="rId12">
        <w:r>
          <w:rPr>
            <w:color w:val="0462C1"/>
            <w:u w:val="single" w:color="0462C1"/>
          </w:rPr>
          <w:t>http://www.nltk.org</w:t>
        </w:r>
      </w:hyperlink>
    </w:p>
    <w:p w14:paraId="31BECBC7" w14:textId="77777777" w:rsidR="00C254BE" w:rsidRDefault="00AA4D0A">
      <w:pPr>
        <w:pStyle w:val="GvdeMetni"/>
        <w:spacing w:before="2"/>
      </w:pPr>
      <w:r>
        <w:t xml:space="preserve">mmax2 (corpus annotation): </w:t>
      </w:r>
      <w:hyperlink r:id="rId13">
        <w:r>
          <w:rPr>
            <w:color w:val="0462C1"/>
            <w:u w:val="single" w:color="0462C1"/>
          </w:rPr>
          <w:t>http://mmax2.net</w:t>
        </w:r>
      </w:hyperlink>
    </w:p>
    <w:p w14:paraId="7F9C6EF3" w14:textId="77777777" w:rsidR="00C254BE" w:rsidRDefault="00C254BE">
      <w:pPr>
        <w:pStyle w:val="GvdeMetni"/>
        <w:ind w:left="0"/>
      </w:pPr>
    </w:p>
    <w:p w14:paraId="2F59626E" w14:textId="77777777" w:rsidR="00C254BE" w:rsidRDefault="00C254BE">
      <w:pPr>
        <w:pStyle w:val="GvdeMetni"/>
        <w:spacing w:before="3"/>
        <w:ind w:left="0"/>
        <w:rPr>
          <w:sz w:val="23"/>
        </w:rPr>
      </w:pPr>
    </w:p>
    <w:p w14:paraId="1321DD12" w14:textId="77777777" w:rsidR="00C254BE" w:rsidRDefault="00AA4D0A">
      <w:pPr>
        <w:pStyle w:val="GvdeMetni"/>
        <w:spacing w:before="91" w:line="424" w:lineRule="auto"/>
        <w:ind w:right="5034"/>
      </w:pPr>
      <w:r>
        <w:rPr>
          <w:u w:val="single"/>
        </w:rPr>
        <w:t>English vocabulary source</w:t>
      </w:r>
      <w:r>
        <w:t xml:space="preserve"> </w:t>
      </w:r>
      <w:hyperlink r:id="rId14">
        <w:r>
          <w:rPr>
            <w:color w:val="0462C1"/>
            <w:w w:val="95"/>
            <w:u w:val="single" w:color="0462C1"/>
          </w:rPr>
          <w:t>https://www.english.com/gse/teacher-toolkit/user/lo</w:t>
        </w:r>
      </w:hyperlink>
    </w:p>
    <w:sectPr w:rsidR="00C254BE">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C254BE"/>
    <w:rsid w:val="000F33B6"/>
    <w:rsid w:val="00290064"/>
    <w:rsid w:val="002D695C"/>
    <w:rsid w:val="003A5C76"/>
    <w:rsid w:val="003D7DF2"/>
    <w:rsid w:val="006E67B4"/>
    <w:rsid w:val="00AA4D0A"/>
    <w:rsid w:val="00B15C10"/>
    <w:rsid w:val="00C1635B"/>
    <w:rsid w:val="00C25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EA3D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16"/>
      <w:outlineLvl w:val="0"/>
    </w:pPr>
    <w:rPr>
      <w:rFonts w:ascii="Arial" w:eastAsia="Arial" w:hAnsi="Arial" w:cs="Arial"/>
      <w:b/>
      <w:bCs/>
      <w:sz w:val="36"/>
      <w:szCs w:val="36"/>
    </w:rPr>
  </w:style>
  <w:style w:type="paragraph" w:styleId="Balk2">
    <w:name w:val="heading 2"/>
    <w:basedOn w:val="Normal"/>
    <w:uiPriority w:val="1"/>
    <w:qFormat/>
    <w:pPr>
      <w:spacing w:line="320" w:lineRule="exact"/>
      <w:ind w:left="116"/>
      <w:outlineLvl w:val="1"/>
    </w:pPr>
    <w:rPr>
      <w:rFonts w:ascii="Arial" w:eastAsia="Arial"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pacy.io/" TargetMode="External"/><Relationship Id="rId12" Type="http://schemas.openxmlformats.org/officeDocument/2006/relationships/hyperlink" Target="http://www.nltk.org/" TargetMode="External"/><Relationship Id="rId13" Type="http://schemas.openxmlformats.org/officeDocument/2006/relationships/hyperlink" Target="http://mmax2.net/" TargetMode="External"/><Relationship Id="rId14" Type="http://schemas.openxmlformats.org/officeDocument/2006/relationships/hyperlink" Target="https://www.english.com/gse/teacher-toolkit/user/lo"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birturk@ceng.metu.edu.tr" TargetMode="External"/><Relationship Id="rId5" Type="http://schemas.openxmlformats.org/officeDocument/2006/relationships/hyperlink" Target="mailto:steinber@metu.edu.tr" TargetMode="External"/><Relationship Id="rId6" Type="http://schemas.openxmlformats.org/officeDocument/2006/relationships/image" Target="media/image1.png"/><Relationship Id="rId7" Type="http://schemas.openxmlformats.org/officeDocument/2006/relationships/hyperlink" Target="https://www.duolingo.com/" TargetMode="External"/><Relationship Id="rId8" Type="http://schemas.openxmlformats.org/officeDocument/2006/relationships/hyperlink" Target="http://www.voscreen.com/" TargetMode="External"/><Relationship Id="rId9" Type="http://schemas.openxmlformats.org/officeDocument/2006/relationships/hyperlink" Target="http://cilenis.com/en/avalingua/" TargetMode="External"/><Relationship Id="rId10" Type="http://schemas.openxmlformats.org/officeDocument/2006/relationships/hyperlink" Target="http://www.ets.org/criter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1060</Words>
  <Characters>6042</Characters>
  <Application>Microsoft Macintosh Word</Application>
  <DocSecurity>0</DocSecurity>
  <Lines>50</Lines>
  <Paragraphs>14</Paragraphs>
  <ScaleCrop>false</ScaleCrop>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adirondack bey</dc:creator>
  <cp:lastModifiedBy>Microsoft Office Kullanıcısı</cp:lastModifiedBy>
  <cp:revision>23</cp:revision>
  <dcterms:created xsi:type="dcterms:W3CDTF">2017-10-20T11:18:00Z</dcterms:created>
  <dcterms:modified xsi:type="dcterms:W3CDTF">2017-10-20T11:32:00Z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2013</vt:lpwstr>
  </property>
  <property fmtid="{D5CDD505-2E9C-101B-9397-08002B2CF9AE}" pid="4" name="LastSaved">
    <vt:filetime>2017-10-20T00:00:00Z</vt:filetime>
  </property>
</Properties>
</file>